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B89" w:rsidRPr="006C7D44" w:rsidRDefault="007B0B89" w:rsidP="007B0B89">
      <w:r w:rsidRPr="006C7D44">
        <w:rPr>
          <w:noProof/>
          <w:lang w:val="bg-BG" w:eastAsia="bg-BG"/>
        </w:rPr>
        <w:drawing>
          <wp:inline distT="0" distB="0" distL="0" distR="0">
            <wp:extent cx="895350" cy="6477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D44">
        <w:t xml:space="preserve">            </w:t>
      </w:r>
      <w:r w:rsidRPr="006C7D44">
        <w:rPr>
          <w:noProof/>
          <w:lang w:val="bg-BG" w:eastAsia="bg-BG"/>
        </w:rPr>
        <w:drawing>
          <wp:inline distT="0" distB="0" distL="0" distR="0">
            <wp:extent cx="962025" cy="542925"/>
            <wp:effectExtent l="0" t="0" r="9525" b="9525"/>
            <wp:docPr id="8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D44">
        <w:rPr>
          <w:i/>
        </w:rPr>
        <w:t xml:space="preserve">            </w:t>
      </w:r>
      <w:r w:rsidRPr="006C7D44">
        <w:rPr>
          <w:i/>
          <w:noProof/>
          <w:lang w:val="bg-BG" w:eastAsia="bg-BG"/>
        </w:rPr>
        <w:drawing>
          <wp:inline distT="0" distB="0" distL="0" distR="0">
            <wp:extent cx="762000" cy="6381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D44">
        <w:rPr>
          <w:i/>
        </w:rPr>
        <w:t xml:space="preserve">       </w:t>
      </w:r>
      <w:r>
        <w:rPr>
          <w:i/>
        </w:rPr>
        <w:t xml:space="preserve">    </w:t>
      </w:r>
      <w:r w:rsidRPr="006C7D44">
        <w:rPr>
          <w:i/>
          <w:noProof/>
          <w:lang w:val="bg-BG" w:eastAsia="bg-BG"/>
        </w:rPr>
        <w:drawing>
          <wp:inline distT="0" distB="0" distL="0" distR="0">
            <wp:extent cx="1685925" cy="721419"/>
            <wp:effectExtent l="0" t="0" r="0" b="2540"/>
            <wp:docPr id="6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384" cy="730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B89" w:rsidRPr="006C7D44" w:rsidRDefault="007B0B89" w:rsidP="007B0B89">
      <w:pPr>
        <w:jc w:val="center"/>
        <w:rPr>
          <w:b/>
          <w:iCs/>
        </w:rPr>
      </w:pPr>
      <w:r w:rsidRPr="006C7D44">
        <w:rPr>
          <w:b/>
          <w:iCs/>
          <w:lang w:val="ru-RU"/>
        </w:rPr>
        <w:t xml:space="preserve">Европейски </w:t>
      </w:r>
      <w:proofErr w:type="spellStart"/>
      <w:r w:rsidRPr="006C7D44">
        <w:rPr>
          <w:b/>
          <w:iCs/>
          <w:lang w:val="ru-RU"/>
        </w:rPr>
        <w:t>земеделски</w:t>
      </w:r>
      <w:proofErr w:type="spellEnd"/>
      <w:r w:rsidRPr="006C7D44">
        <w:rPr>
          <w:b/>
          <w:iCs/>
          <w:lang w:val="ru-RU"/>
        </w:rPr>
        <w:t xml:space="preserve"> фонд за развитие на </w:t>
      </w:r>
      <w:proofErr w:type="spellStart"/>
      <w:r w:rsidRPr="006C7D44">
        <w:rPr>
          <w:b/>
          <w:iCs/>
          <w:lang w:val="ru-RU"/>
        </w:rPr>
        <w:t>селските</w:t>
      </w:r>
      <w:proofErr w:type="spellEnd"/>
      <w:r w:rsidRPr="006C7D44">
        <w:rPr>
          <w:b/>
          <w:iCs/>
          <w:lang w:val="ru-RU"/>
        </w:rPr>
        <w:t xml:space="preserve"> </w:t>
      </w:r>
      <w:proofErr w:type="spellStart"/>
      <w:r w:rsidRPr="006C7D44">
        <w:rPr>
          <w:b/>
          <w:iCs/>
          <w:lang w:val="ru-RU"/>
        </w:rPr>
        <w:t>райони</w:t>
      </w:r>
      <w:proofErr w:type="spellEnd"/>
      <w:r w:rsidRPr="006C7D44">
        <w:rPr>
          <w:b/>
          <w:iCs/>
          <w:lang w:val="ru-RU"/>
        </w:rPr>
        <w:t xml:space="preserve"> – Европа </w:t>
      </w:r>
      <w:proofErr w:type="spellStart"/>
      <w:r w:rsidRPr="006C7D44">
        <w:rPr>
          <w:b/>
          <w:iCs/>
          <w:lang w:val="ru-RU"/>
        </w:rPr>
        <w:t>инвестира</w:t>
      </w:r>
      <w:proofErr w:type="spellEnd"/>
      <w:r w:rsidRPr="006C7D44">
        <w:rPr>
          <w:b/>
          <w:iCs/>
          <w:lang w:val="ru-RU"/>
        </w:rPr>
        <w:t xml:space="preserve"> в </w:t>
      </w:r>
      <w:proofErr w:type="spellStart"/>
      <w:r w:rsidRPr="006C7D44">
        <w:rPr>
          <w:b/>
          <w:iCs/>
          <w:lang w:val="ru-RU"/>
        </w:rPr>
        <w:t>селските</w:t>
      </w:r>
      <w:proofErr w:type="spellEnd"/>
      <w:r w:rsidRPr="006C7D44">
        <w:rPr>
          <w:b/>
          <w:iCs/>
          <w:lang w:val="ru-RU"/>
        </w:rPr>
        <w:t xml:space="preserve"> </w:t>
      </w:r>
      <w:proofErr w:type="spellStart"/>
      <w:r w:rsidRPr="006C7D44">
        <w:rPr>
          <w:b/>
          <w:iCs/>
          <w:lang w:val="ru-RU"/>
        </w:rPr>
        <w:t>райони</w:t>
      </w:r>
      <w:proofErr w:type="spellEnd"/>
    </w:p>
    <w:p w:rsidR="007B0B89" w:rsidRPr="006C7D44" w:rsidRDefault="007B0B89" w:rsidP="007B0B89">
      <w:pPr>
        <w:jc w:val="center"/>
        <w:rPr>
          <w:b/>
          <w:lang w:val="ru-RU"/>
        </w:rPr>
      </w:pPr>
      <w:r w:rsidRPr="006C7D44">
        <w:rPr>
          <w:b/>
          <w:lang w:val="ru-RU"/>
        </w:rPr>
        <w:t>ПРОГРАМА ЗА РАЗВИТИЕ НА СЕЛСКИТЕ РАЙОНИ   2014 – 2020 г.</w:t>
      </w:r>
    </w:p>
    <w:p w:rsidR="007B0B89" w:rsidRPr="006C7D44" w:rsidRDefault="007B0B89" w:rsidP="007B0B89"/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Pr="00FB2091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  <w:r w:rsidRPr="00FB2091">
        <w:rPr>
          <w:b/>
          <w:lang w:val="bg-BG"/>
        </w:rPr>
        <w:t xml:space="preserve">КРИТЕРИИ ЗА ЕКСПЕРТНА/ТЕХНИЧЕСКА ОЦЕНКА НА ПРЕДЛОЖЕНИЯТА </w:t>
      </w:r>
      <w:r>
        <w:rPr>
          <w:b/>
          <w:lang w:val="bg-BG"/>
        </w:rPr>
        <w:t xml:space="preserve"> И</w:t>
      </w:r>
      <w:r w:rsidRPr="00F80660">
        <w:rPr>
          <w:b/>
          <w:lang w:val="bg-BG"/>
        </w:rPr>
        <w:t xml:space="preserve"> </w:t>
      </w:r>
      <w:r w:rsidRPr="00420D0B">
        <w:rPr>
          <w:b/>
          <w:lang w:val="bg-BG"/>
        </w:rPr>
        <w:t>КРИТЕРИИ ЗА ИЗБОР НА ПРОЕКТИ</w:t>
      </w: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  <w:r>
        <w:rPr>
          <w:b/>
          <w:lang w:val="bg-BG"/>
        </w:rPr>
        <w:t xml:space="preserve">ПО </w:t>
      </w:r>
      <w:r w:rsidR="008F0E91">
        <w:rPr>
          <w:b/>
          <w:lang w:val="bg-BG"/>
        </w:rPr>
        <w:t>ПОД</w:t>
      </w:r>
      <w:r w:rsidRPr="00AD2015">
        <w:rPr>
          <w:b/>
          <w:lang w:val="bg-BG"/>
        </w:rPr>
        <w:t xml:space="preserve">МЯРКА </w:t>
      </w:r>
      <w:r w:rsidR="004D5529">
        <w:rPr>
          <w:b/>
          <w:lang w:val="bg-BG"/>
        </w:rPr>
        <w:t>7</w:t>
      </w:r>
      <w:r w:rsidRPr="00AD2015">
        <w:rPr>
          <w:b/>
          <w:lang w:val="bg-BG"/>
        </w:rPr>
        <w:t>.</w:t>
      </w:r>
      <w:r w:rsidR="00DE7ED9">
        <w:rPr>
          <w:b/>
          <w:lang w:val="bg-BG"/>
        </w:rPr>
        <w:t>2</w:t>
      </w:r>
      <w:r w:rsidRPr="00AD2015">
        <w:rPr>
          <w:b/>
          <w:lang w:val="bg-BG"/>
        </w:rPr>
        <w:t xml:space="preserve"> – „</w:t>
      </w:r>
      <w:proofErr w:type="spellStart"/>
      <w:r w:rsidR="001321DD" w:rsidRPr="001321DD">
        <w:rPr>
          <w:rFonts w:eastAsia="Calibri"/>
          <w:b/>
        </w:rPr>
        <w:t>Инвестиции</w:t>
      </w:r>
      <w:proofErr w:type="spellEnd"/>
      <w:r w:rsidR="001321DD" w:rsidRPr="001321DD">
        <w:rPr>
          <w:rFonts w:eastAsia="Calibri"/>
          <w:b/>
        </w:rPr>
        <w:t xml:space="preserve"> в </w:t>
      </w:r>
      <w:proofErr w:type="spellStart"/>
      <w:r w:rsidR="001321DD" w:rsidRPr="001321DD">
        <w:rPr>
          <w:rFonts w:eastAsia="Calibri"/>
          <w:b/>
        </w:rPr>
        <w:t>създаването</w:t>
      </w:r>
      <w:proofErr w:type="spellEnd"/>
      <w:r w:rsidR="001321DD" w:rsidRPr="001321DD">
        <w:rPr>
          <w:rFonts w:eastAsia="Calibri"/>
          <w:b/>
        </w:rPr>
        <w:t xml:space="preserve">, </w:t>
      </w:r>
      <w:proofErr w:type="spellStart"/>
      <w:r w:rsidR="001321DD" w:rsidRPr="001321DD">
        <w:rPr>
          <w:rFonts w:eastAsia="Calibri"/>
          <w:b/>
        </w:rPr>
        <w:t>подобряването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или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разширяването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на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всички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видове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малка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по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мащаби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инфраструктура</w:t>
      </w:r>
      <w:proofErr w:type="spellEnd"/>
      <w:r w:rsidRPr="00AD2015">
        <w:rPr>
          <w:b/>
          <w:lang w:val="bg-BG"/>
        </w:rPr>
        <w:t>”</w:t>
      </w: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403277" w:rsidRDefault="00403277" w:rsidP="00CB6AF3">
      <w:pPr>
        <w:shd w:val="clear" w:color="auto" w:fill="FFFFFF" w:themeFill="background1"/>
        <w:jc w:val="center"/>
        <w:rPr>
          <w:b/>
          <w:lang w:val="bg-BG"/>
        </w:rPr>
      </w:pPr>
    </w:p>
    <w:tbl>
      <w:tblPr>
        <w:tblStyle w:val="a3"/>
        <w:tblW w:w="10605" w:type="dxa"/>
        <w:tblInd w:w="-455" w:type="dxa"/>
        <w:tblLook w:val="04A0"/>
      </w:tblPr>
      <w:tblGrid>
        <w:gridCol w:w="517"/>
        <w:gridCol w:w="5963"/>
        <w:gridCol w:w="900"/>
        <w:gridCol w:w="707"/>
        <w:gridCol w:w="8"/>
        <w:gridCol w:w="1322"/>
        <w:gridCol w:w="8"/>
        <w:gridCol w:w="1172"/>
        <w:gridCol w:w="8"/>
      </w:tblGrid>
      <w:tr w:rsidR="00403277" w:rsidRPr="00145EF2" w:rsidTr="00163787">
        <w:tc>
          <w:tcPr>
            <w:tcW w:w="517" w:type="dxa"/>
            <w:vMerge w:val="restart"/>
            <w:shd w:val="clear" w:color="auto" w:fill="BFBFBF" w:themeFill="background1" w:themeFillShade="BF"/>
          </w:tcPr>
          <w:p w:rsidR="00403277" w:rsidRPr="00F221F5" w:rsidRDefault="00403277" w:rsidP="00163787">
            <w:pPr>
              <w:jc w:val="center"/>
              <w:rPr>
                <w:b/>
              </w:rPr>
            </w:pPr>
            <w:r w:rsidRPr="00F221F5">
              <w:rPr>
                <w:b/>
              </w:rPr>
              <w:t>№</w:t>
            </w:r>
          </w:p>
        </w:tc>
        <w:tc>
          <w:tcPr>
            <w:tcW w:w="5963" w:type="dxa"/>
            <w:vMerge w:val="restart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both"/>
              <w:rPr>
                <w:b/>
              </w:rPr>
            </w:pPr>
            <w:r w:rsidRPr="00177A96">
              <w:rPr>
                <w:b/>
              </w:rPr>
              <w:t>Критерий</w:t>
            </w:r>
          </w:p>
        </w:tc>
        <w:tc>
          <w:tcPr>
            <w:tcW w:w="1615" w:type="dxa"/>
            <w:gridSpan w:val="3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177A96">
              <w:rPr>
                <w:b/>
              </w:rPr>
              <w:t>очки</w:t>
            </w:r>
          </w:p>
        </w:tc>
        <w:tc>
          <w:tcPr>
            <w:tcW w:w="1330" w:type="dxa"/>
            <w:gridSpan w:val="2"/>
            <w:shd w:val="clear" w:color="auto" w:fill="BFBFBF" w:themeFill="background1" w:themeFillShade="BF"/>
          </w:tcPr>
          <w:p w:rsidR="00403277" w:rsidRDefault="00403277" w:rsidP="00163787">
            <w:pPr>
              <w:jc w:val="center"/>
              <w:rPr>
                <w:b/>
              </w:rPr>
            </w:pPr>
            <w:r>
              <w:rPr>
                <w:b/>
              </w:rPr>
              <w:t xml:space="preserve">Оценка </w:t>
            </w:r>
          </w:p>
        </w:tc>
        <w:tc>
          <w:tcPr>
            <w:tcW w:w="1180" w:type="dxa"/>
            <w:gridSpan w:val="2"/>
            <w:shd w:val="clear" w:color="auto" w:fill="BFBFBF" w:themeFill="background1" w:themeFillShade="BF"/>
          </w:tcPr>
          <w:p w:rsidR="00403277" w:rsidRDefault="00403277" w:rsidP="00163787">
            <w:pPr>
              <w:jc w:val="center"/>
              <w:rPr>
                <w:b/>
              </w:rPr>
            </w:pPr>
            <w:r>
              <w:rPr>
                <w:b/>
              </w:rPr>
              <w:t xml:space="preserve">Бележки </w:t>
            </w:r>
          </w:p>
        </w:tc>
      </w:tr>
      <w:tr w:rsidR="00403277" w:rsidRPr="00145EF2" w:rsidTr="00163787">
        <w:trPr>
          <w:gridAfter w:val="1"/>
          <w:wAfter w:w="8" w:type="dxa"/>
        </w:trPr>
        <w:tc>
          <w:tcPr>
            <w:tcW w:w="517" w:type="dxa"/>
            <w:vMerge/>
            <w:shd w:val="clear" w:color="auto" w:fill="BFBFBF" w:themeFill="background1" w:themeFillShade="BF"/>
          </w:tcPr>
          <w:p w:rsidR="00403277" w:rsidRPr="00F221F5" w:rsidRDefault="00403277" w:rsidP="0016378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963" w:type="dxa"/>
            <w:vMerge/>
          </w:tcPr>
          <w:p w:rsidR="00403277" w:rsidRPr="00065C1D" w:rsidRDefault="00403277" w:rsidP="00163787">
            <w:pPr>
              <w:jc w:val="both"/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  <w:r w:rsidRPr="00177A96">
              <w:rPr>
                <w:b/>
              </w:rPr>
              <w:t>ДА</w:t>
            </w:r>
          </w:p>
        </w:tc>
        <w:tc>
          <w:tcPr>
            <w:tcW w:w="707" w:type="dxa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  <w:r w:rsidRPr="00177A96">
              <w:rPr>
                <w:b/>
              </w:rPr>
              <w:t>НЕ</w:t>
            </w:r>
          </w:p>
        </w:tc>
        <w:tc>
          <w:tcPr>
            <w:tcW w:w="1330" w:type="dxa"/>
            <w:gridSpan w:val="2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</w:p>
        </w:tc>
        <w:tc>
          <w:tcPr>
            <w:tcW w:w="1180" w:type="dxa"/>
            <w:gridSpan w:val="2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1</w:t>
            </w:r>
          </w:p>
        </w:tc>
        <w:tc>
          <w:tcPr>
            <w:tcW w:w="5963" w:type="dxa"/>
          </w:tcPr>
          <w:p w:rsidR="001321DD" w:rsidRPr="00145EF2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 xml:space="preserve">Проектът е за изграждане и/или реконструкция на инфраструктура в населено място извън общинския център; </w:t>
            </w:r>
          </w:p>
        </w:tc>
        <w:tc>
          <w:tcPr>
            <w:tcW w:w="900" w:type="dxa"/>
          </w:tcPr>
          <w:p w:rsidR="001321DD" w:rsidRPr="00145EF2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30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Pr="00145EF2" w:rsidRDefault="001321DD" w:rsidP="001321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2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>Проектът е за изграждане и/или реконструкция на инфраструктура, обслужваща населени места с високо ниво на безработица - над средното за общината, където ще се реализира проектът;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20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Pr="00145EF2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3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>
              <w:t>Брой население (над 100 жители)</w:t>
            </w:r>
            <w:r w:rsidRPr="00FF5182">
              <w:t>, което ще се възползва от подобрените основни услуги и обхвата на териториално въздействие.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30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Default="001321DD" w:rsidP="001321DD">
            <w:pPr>
              <w:jc w:val="center"/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4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>Проектът въвежда иновативни технологии или инвестиции с екологичен ефект.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10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Default="001321DD" w:rsidP="001321DD">
            <w:pPr>
              <w:jc w:val="center"/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  <w:trHeight w:val="395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5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>Проектът е за изграждане реконструкция, ремонт, оборудване и/или обзавеждане на инфраструктура за социални услуги за деца;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10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Pr="00145EF2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403277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403277" w:rsidRPr="00145EF2" w:rsidRDefault="00403277" w:rsidP="00403277">
            <w:pPr>
              <w:jc w:val="both"/>
              <w:rPr>
                <w:color w:val="000000" w:themeColor="text1"/>
              </w:rPr>
            </w:pPr>
          </w:p>
        </w:tc>
        <w:tc>
          <w:tcPr>
            <w:tcW w:w="5963" w:type="dxa"/>
          </w:tcPr>
          <w:p w:rsidR="00403277" w:rsidRPr="002D7709" w:rsidRDefault="00403277" w:rsidP="00403277">
            <w:pPr>
              <w:jc w:val="both"/>
              <w:rPr>
                <w:b/>
              </w:rPr>
            </w:pPr>
            <w:r w:rsidRPr="002D7709">
              <w:rPr>
                <w:b/>
              </w:rPr>
              <w:t>Максимален брой точки</w:t>
            </w:r>
          </w:p>
        </w:tc>
        <w:tc>
          <w:tcPr>
            <w:tcW w:w="900" w:type="dxa"/>
          </w:tcPr>
          <w:p w:rsidR="00403277" w:rsidRPr="002D7709" w:rsidRDefault="001321DD" w:rsidP="0040327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</w:rPr>
              <w:t>100</w:t>
            </w:r>
            <w:r w:rsidR="00403277" w:rsidRPr="002D7709">
              <w:rPr>
                <w:b/>
              </w:rPr>
              <w:t xml:space="preserve"> т.</w:t>
            </w:r>
          </w:p>
        </w:tc>
        <w:tc>
          <w:tcPr>
            <w:tcW w:w="707" w:type="dxa"/>
          </w:tcPr>
          <w:p w:rsidR="00403277" w:rsidRPr="002D7709" w:rsidRDefault="00403277" w:rsidP="00403277">
            <w:pPr>
              <w:jc w:val="center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0 т.</w:t>
            </w:r>
          </w:p>
        </w:tc>
        <w:tc>
          <w:tcPr>
            <w:tcW w:w="1330" w:type="dxa"/>
            <w:gridSpan w:val="2"/>
          </w:tcPr>
          <w:p w:rsidR="00403277" w:rsidRPr="00177A96" w:rsidRDefault="00403277" w:rsidP="004032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403277" w:rsidRDefault="00403277" w:rsidP="00403277">
            <w:pPr>
              <w:jc w:val="center"/>
              <w:rPr>
                <w:color w:val="000000" w:themeColor="text1"/>
                <w:lang w:val="en-US"/>
              </w:rPr>
            </w:pPr>
          </w:p>
          <w:p w:rsidR="00A43FE5" w:rsidRPr="00A43FE5" w:rsidRDefault="00A43FE5" w:rsidP="00403277">
            <w:pPr>
              <w:jc w:val="center"/>
              <w:rPr>
                <w:color w:val="000000" w:themeColor="text1"/>
                <w:lang w:val="en-US"/>
              </w:rPr>
            </w:pPr>
          </w:p>
        </w:tc>
      </w:tr>
      <w:tr w:rsidR="00403277" w:rsidRPr="00145EF2" w:rsidTr="008F0E91">
        <w:tc>
          <w:tcPr>
            <w:tcW w:w="10605" w:type="dxa"/>
            <w:gridSpan w:val="9"/>
            <w:shd w:val="clear" w:color="auto" w:fill="FFFFFF" w:themeFill="background1"/>
          </w:tcPr>
          <w:p w:rsidR="00FE5FB1" w:rsidRDefault="00FE5FB1" w:rsidP="00FE5FB1">
            <w:pPr>
              <w:rPr>
                <w:b/>
                <w:lang w:val="en-US"/>
              </w:rPr>
            </w:pPr>
          </w:p>
          <w:p w:rsidR="00403277" w:rsidRDefault="00403277" w:rsidP="00403277">
            <w:pPr>
              <w:jc w:val="center"/>
              <w:rPr>
                <w:b/>
                <w:lang w:val="en-US"/>
              </w:rPr>
            </w:pPr>
            <w:r w:rsidRPr="002D7709">
              <w:rPr>
                <w:b/>
              </w:rPr>
              <w:t>Подпомаг</w:t>
            </w:r>
            <w:r w:rsidR="00536C37">
              <w:rPr>
                <w:b/>
              </w:rPr>
              <w:t xml:space="preserve">ат се проекти получили минимум </w:t>
            </w:r>
            <w:r w:rsidR="00536C37">
              <w:rPr>
                <w:b/>
                <w:lang w:val="en-US"/>
              </w:rPr>
              <w:t>1</w:t>
            </w:r>
            <w:r w:rsidRPr="002D7709">
              <w:rPr>
                <w:b/>
              </w:rPr>
              <w:t>0 точки</w:t>
            </w:r>
            <w:bookmarkStart w:id="0" w:name="_GoBack"/>
            <w:bookmarkEnd w:id="0"/>
          </w:p>
          <w:p w:rsidR="00A43FE5" w:rsidRPr="00A43FE5" w:rsidRDefault="00A43FE5" w:rsidP="00403277">
            <w:pPr>
              <w:jc w:val="center"/>
              <w:rPr>
                <w:b/>
                <w:color w:val="000000" w:themeColor="text1"/>
                <w:lang w:val="en-US"/>
              </w:rPr>
            </w:pPr>
          </w:p>
        </w:tc>
      </w:tr>
    </w:tbl>
    <w:p w:rsidR="005E2E78" w:rsidRDefault="005E2E78" w:rsidP="005E2E78"/>
    <w:p w:rsidR="007D3E8A" w:rsidRPr="007D3E8A" w:rsidRDefault="007D3E8A" w:rsidP="007D3E8A">
      <w:pPr>
        <w:tabs>
          <w:tab w:val="left" w:pos="10378"/>
        </w:tabs>
        <w:jc w:val="both"/>
        <w:rPr>
          <w:rStyle w:val="af0"/>
          <w:b w:val="0"/>
          <w:i w:val="0"/>
          <w:color w:val="auto"/>
        </w:rPr>
      </w:pPr>
      <w:r>
        <w:rPr>
          <w:rStyle w:val="af0"/>
          <w:b w:val="0"/>
          <w:i w:val="0"/>
          <w:color w:val="auto"/>
          <w:lang w:val="bg-BG"/>
        </w:rPr>
        <w:t xml:space="preserve">         </w:t>
      </w:r>
      <w:proofErr w:type="spellStart"/>
      <w:r w:rsidRPr="007D3E8A">
        <w:rPr>
          <w:rStyle w:val="af0"/>
          <w:b w:val="0"/>
          <w:i w:val="0"/>
          <w:color w:val="auto"/>
        </w:rPr>
        <w:t>Методиката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за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оценка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на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проектни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предложения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подадени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по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процедура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BG06RDNP001-</w:t>
      </w:r>
      <w:r w:rsidRPr="007D3E8A">
        <w:rPr>
          <w:b/>
          <w:i/>
        </w:rPr>
        <w:t xml:space="preserve"> </w:t>
      </w:r>
      <w:r w:rsidRPr="007D3E8A">
        <w:rPr>
          <w:rStyle w:val="af0"/>
          <w:b w:val="0"/>
          <w:i w:val="0"/>
          <w:color w:val="auto"/>
        </w:rPr>
        <w:t xml:space="preserve">BG06RDNP001-19.546 </w:t>
      </w:r>
      <w:r w:rsidRPr="007D3E8A">
        <w:rPr>
          <w:b/>
          <w:i/>
        </w:rPr>
        <w:t>МИГ „</w:t>
      </w:r>
      <w:proofErr w:type="spellStart"/>
      <w:r w:rsidRPr="007D3E8A">
        <w:rPr>
          <w:b/>
          <w:i/>
        </w:rPr>
        <w:t>Преспа</w:t>
      </w:r>
      <w:proofErr w:type="spellEnd"/>
      <w:r w:rsidRPr="007D3E8A">
        <w:rPr>
          <w:b/>
          <w:i/>
        </w:rPr>
        <w:t xml:space="preserve"> – </w:t>
      </w:r>
      <w:proofErr w:type="spellStart"/>
      <w:r w:rsidRPr="007D3E8A">
        <w:rPr>
          <w:b/>
          <w:i/>
        </w:rPr>
        <w:t>Мярка</w:t>
      </w:r>
      <w:proofErr w:type="spellEnd"/>
      <w:r w:rsidRPr="007D3E8A">
        <w:rPr>
          <w:b/>
          <w:i/>
        </w:rPr>
        <w:t xml:space="preserve"> 7.2 „</w:t>
      </w:r>
      <w:proofErr w:type="spellStart"/>
      <w:r w:rsidRPr="007D3E8A">
        <w:rPr>
          <w:b/>
          <w:i/>
        </w:rPr>
        <w:t>Инвестиции</w:t>
      </w:r>
      <w:proofErr w:type="spellEnd"/>
      <w:r w:rsidRPr="007D3E8A">
        <w:rPr>
          <w:b/>
          <w:i/>
        </w:rPr>
        <w:t xml:space="preserve"> в </w:t>
      </w:r>
      <w:proofErr w:type="spellStart"/>
      <w:r w:rsidRPr="007D3E8A">
        <w:rPr>
          <w:b/>
          <w:i/>
        </w:rPr>
        <w:t>създаването</w:t>
      </w:r>
      <w:proofErr w:type="spellEnd"/>
      <w:r w:rsidRPr="007D3E8A">
        <w:rPr>
          <w:b/>
          <w:i/>
        </w:rPr>
        <w:t xml:space="preserve">, </w:t>
      </w:r>
      <w:proofErr w:type="spellStart"/>
      <w:r w:rsidRPr="007D3E8A">
        <w:rPr>
          <w:b/>
          <w:i/>
        </w:rPr>
        <w:t>подобряването</w:t>
      </w:r>
      <w:proofErr w:type="spellEnd"/>
      <w:r w:rsidRPr="007D3E8A">
        <w:rPr>
          <w:b/>
          <w:i/>
        </w:rPr>
        <w:t xml:space="preserve"> </w:t>
      </w:r>
      <w:proofErr w:type="spellStart"/>
      <w:r w:rsidRPr="007D3E8A">
        <w:rPr>
          <w:b/>
          <w:i/>
        </w:rPr>
        <w:t>или</w:t>
      </w:r>
      <w:proofErr w:type="spellEnd"/>
      <w:r w:rsidRPr="007D3E8A">
        <w:rPr>
          <w:b/>
          <w:i/>
        </w:rPr>
        <w:t xml:space="preserve"> </w:t>
      </w:r>
      <w:proofErr w:type="spellStart"/>
      <w:r w:rsidRPr="007D3E8A">
        <w:rPr>
          <w:b/>
          <w:i/>
        </w:rPr>
        <w:t>разширяването</w:t>
      </w:r>
      <w:proofErr w:type="spellEnd"/>
      <w:r w:rsidRPr="007D3E8A">
        <w:rPr>
          <w:b/>
          <w:i/>
        </w:rPr>
        <w:t xml:space="preserve"> </w:t>
      </w:r>
      <w:proofErr w:type="spellStart"/>
      <w:r w:rsidRPr="007D3E8A">
        <w:rPr>
          <w:b/>
          <w:i/>
        </w:rPr>
        <w:t>на</w:t>
      </w:r>
      <w:proofErr w:type="spellEnd"/>
      <w:r w:rsidRPr="007D3E8A">
        <w:rPr>
          <w:b/>
          <w:i/>
        </w:rPr>
        <w:t xml:space="preserve"> </w:t>
      </w:r>
      <w:proofErr w:type="spellStart"/>
      <w:r w:rsidRPr="007D3E8A">
        <w:rPr>
          <w:b/>
          <w:i/>
        </w:rPr>
        <w:t>всички</w:t>
      </w:r>
      <w:proofErr w:type="spellEnd"/>
      <w:r w:rsidRPr="007D3E8A">
        <w:rPr>
          <w:b/>
          <w:i/>
        </w:rPr>
        <w:t xml:space="preserve"> </w:t>
      </w:r>
      <w:proofErr w:type="spellStart"/>
      <w:r w:rsidRPr="007D3E8A">
        <w:rPr>
          <w:b/>
          <w:i/>
        </w:rPr>
        <w:t>видове</w:t>
      </w:r>
      <w:proofErr w:type="spellEnd"/>
      <w:r w:rsidRPr="007D3E8A">
        <w:rPr>
          <w:b/>
          <w:i/>
        </w:rPr>
        <w:t xml:space="preserve"> </w:t>
      </w:r>
      <w:proofErr w:type="spellStart"/>
      <w:r w:rsidRPr="007D3E8A">
        <w:rPr>
          <w:b/>
          <w:i/>
        </w:rPr>
        <w:t>малка</w:t>
      </w:r>
      <w:proofErr w:type="spellEnd"/>
      <w:r w:rsidRPr="007D3E8A">
        <w:rPr>
          <w:b/>
          <w:i/>
        </w:rPr>
        <w:t xml:space="preserve"> </w:t>
      </w:r>
      <w:proofErr w:type="spellStart"/>
      <w:r w:rsidRPr="007D3E8A">
        <w:rPr>
          <w:b/>
          <w:i/>
        </w:rPr>
        <w:t>по</w:t>
      </w:r>
      <w:proofErr w:type="spellEnd"/>
      <w:r w:rsidRPr="007D3E8A">
        <w:rPr>
          <w:b/>
          <w:i/>
        </w:rPr>
        <w:t xml:space="preserve"> </w:t>
      </w:r>
      <w:proofErr w:type="spellStart"/>
      <w:r w:rsidRPr="007D3E8A">
        <w:rPr>
          <w:b/>
          <w:i/>
        </w:rPr>
        <w:t>мащаби</w:t>
      </w:r>
      <w:proofErr w:type="spellEnd"/>
      <w:r w:rsidRPr="007D3E8A">
        <w:rPr>
          <w:b/>
          <w:i/>
        </w:rPr>
        <w:t xml:space="preserve"> </w:t>
      </w:r>
      <w:proofErr w:type="spellStart"/>
      <w:r w:rsidRPr="007D3E8A">
        <w:rPr>
          <w:b/>
          <w:i/>
        </w:rPr>
        <w:t>инфраструктура</w:t>
      </w:r>
      <w:proofErr w:type="spellEnd"/>
      <w:proofErr w:type="gramStart"/>
      <w:r w:rsidRPr="007D3E8A">
        <w:rPr>
          <w:b/>
          <w:i/>
        </w:rPr>
        <w:t>“</w:t>
      </w:r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предвижда</w:t>
      </w:r>
      <w:proofErr w:type="spellEnd"/>
      <w:proofErr w:type="gram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критериите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за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Техническа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и </w:t>
      </w:r>
      <w:proofErr w:type="spellStart"/>
      <w:r w:rsidRPr="007D3E8A">
        <w:rPr>
          <w:rStyle w:val="af0"/>
          <w:b w:val="0"/>
          <w:i w:val="0"/>
          <w:color w:val="auto"/>
        </w:rPr>
        <w:t>Финансова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оценка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да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се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определят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въз</w:t>
      </w:r>
      <w:proofErr w:type="spellEnd"/>
      <w:r w:rsidR="008C583C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основа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на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следните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източници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на</w:t>
      </w:r>
      <w:proofErr w:type="spellEnd"/>
      <w:r w:rsidRPr="007D3E8A">
        <w:rPr>
          <w:rStyle w:val="af0"/>
          <w:b w:val="0"/>
          <w:i w:val="0"/>
          <w:color w:val="auto"/>
        </w:rPr>
        <w:t xml:space="preserve"> </w:t>
      </w:r>
      <w:proofErr w:type="spellStart"/>
      <w:r w:rsidRPr="007D3E8A">
        <w:rPr>
          <w:rStyle w:val="af0"/>
          <w:b w:val="0"/>
          <w:i w:val="0"/>
          <w:color w:val="auto"/>
        </w:rPr>
        <w:t>информация</w:t>
      </w:r>
      <w:proofErr w:type="spellEnd"/>
      <w:r w:rsidRPr="007D3E8A">
        <w:rPr>
          <w:rStyle w:val="af0"/>
          <w:b w:val="0"/>
          <w:i w:val="0"/>
          <w:color w:val="auto"/>
        </w:rPr>
        <w:t>:</w:t>
      </w:r>
    </w:p>
    <w:p w:rsidR="007D3E8A" w:rsidRPr="008C583C" w:rsidRDefault="007D3E8A" w:rsidP="005E2E78">
      <w:pPr>
        <w:pStyle w:val="ad"/>
        <w:rPr>
          <w:sz w:val="16"/>
          <w:szCs w:val="16"/>
          <w:lang w:val="en-US"/>
        </w:rPr>
      </w:pPr>
    </w:p>
    <w:p w:rsidR="007D3E8A" w:rsidRDefault="007D3E8A" w:rsidP="005E2E78">
      <w:pPr>
        <w:pStyle w:val="ad"/>
        <w:rPr>
          <w:sz w:val="16"/>
          <w:szCs w:val="16"/>
        </w:rPr>
      </w:pPr>
    </w:p>
    <w:tbl>
      <w:tblPr>
        <w:tblStyle w:val="a3"/>
        <w:tblW w:w="10458" w:type="dxa"/>
        <w:tblLook w:val="04A0"/>
      </w:tblPr>
      <w:tblGrid>
        <w:gridCol w:w="4656"/>
        <w:gridCol w:w="5802"/>
      </w:tblGrid>
      <w:tr w:rsidR="007D3E8A" w:rsidRPr="009C5C44" w:rsidTr="008C583C">
        <w:trPr>
          <w:trHeight w:val="131"/>
        </w:trPr>
        <w:tc>
          <w:tcPr>
            <w:tcW w:w="4656" w:type="dxa"/>
          </w:tcPr>
          <w:p w:rsidR="007D3E8A" w:rsidRPr="009C5C44" w:rsidRDefault="007D3E8A" w:rsidP="00911E6E">
            <w:pPr>
              <w:pStyle w:val="af"/>
              <w:spacing w:after="120"/>
              <w:rPr>
                <w:rStyle w:val="af0"/>
                <w:b w:val="0"/>
                <w:i w:val="0"/>
              </w:rPr>
            </w:pPr>
            <w:r w:rsidRPr="009C5C44">
              <w:rPr>
                <w:rStyle w:val="af0"/>
              </w:rPr>
              <w:t>Критерий</w:t>
            </w:r>
          </w:p>
        </w:tc>
        <w:tc>
          <w:tcPr>
            <w:tcW w:w="5802" w:type="dxa"/>
          </w:tcPr>
          <w:p w:rsidR="007D3E8A" w:rsidRPr="009C5C44" w:rsidRDefault="007D3E8A" w:rsidP="00911E6E">
            <w:pPr>
              <w:pStyle w:val="af"/>
              <w:spacing w:after="120"/>
              <w:rPr>
                <w:rStyle w:val="af0"/>
                <w:b w:val="0"/>
                <w:i w:val="0"/>
              </w:rPr>
            </w:pPr>
            <w:r w:rsidRPr="009C5C44">
              <w:rPr>
                <w:rStyle w:val="af0"/>
              </w:rPr>
              <w:t>Източник на информация</w:t>
            </w:r>
          </w:p>
        </w:tc>
      </w:tr>
      <w:tr w:rsidR="007D3E8A" w:rsidRPr="009C5C44" w:rsidTr="008C583C">
        <w:trPr>
          <w:trHeight w:val="131"/>
        </w:trPr>
        <w:tc>
          <w:tcPr>
            <w:tcW w:w="4656" w:type="dxa"/>
          </w:tcPr>
          <w:p w:rsidR="007D3E8A" w:rsidRPr="009C5C44" w:rsidRDefault="007D3E8A" w:rsidP="00911E6E">
            <w:pPr>
              <w:pStyle w:val="af"/>
              <w:spacing w:after="120"/>
              <w:jc w:val="both"/>
              <w:rPr>
                <w:rStyle w:val="af0"/>
                <w:b w:val="0"/>
                <w:i w:val="0"/>
              </w:rPr>
            </w:pPr>
            <w:r>
              <w:rPr>
                <w:bCs/>
                <w:color w:val="000000"/>
              </w:rPr>
              <w:t>1.</w:t>
            </w:r>
            <w:r w:rsidRPr="009C5C44">
              <w:rPr>
                <w:bCs/>
                <w:color w:val="000000"/>
              </w:rPr>
              <w:t>Проектът е за изграждане и/или реконструкция на инфраструктура в населено място извън общинския център;</w:t>
            </w:r>
          </w:p>
        </w:tc>
        <w:tc>
          <w:tcPr>
            <w:tcW w:w="5802" w:type="dxa"/>
          </w:tcPr>
          <w:p w:rsidR="007D3E8A" w:rsidRPr="009C5C44" w:rsidRDefault="007D3E8A" w:rsidP="00911E6E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pacing w:after="360"/>
              <w:contextualSpacing/>
              <w:jc w:val="both"/>
              <w:rPr>
                <w:rStyle w:val="af0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</w:pPr>
            <w:r w:rsidRPr="009C5C44">
              <w:rPr>
                <w:color w:val="000000"/>
                <w:sz w:val="24"/>
                <w:szCs w:val="24"/>
              </w:rPr>
              <w:t>Формуляр за кандидатстване;</w:t>
            </w:r>
            <w:r w:rsidRPr="009C5C44">
              <w:t xml:space="preserve"> </w:t>
            </w:r>
            <w:r w:rsidRPr="009C5C44">
              <w:rPr>
                <w:color w:val="000000"/>
                <w:sz w:val="24"/>
                <w:szCs w:val="24"/>
              </w:rPr>
              <w:t>Анализ Разходи-ползи; местоположение на инвестицията  и обосновка за заявените точки във Формуляра за кандидатстване.</w:t>
            </w:r>
          </w:p>
        </w:tc>
      </w:tr>
      <w:tr w:rsidR="007D3E8A" w:rsidRPr="009C5C44" w:rsidTr="008C583C">
        <w:trPr>
          <w:trHeight w:val="1827"/>
        </w:trPr>
        <w:tc>
          <w:tcPr>
            <w:tcW w:w="4656" w:type="dxa"/>
          </w:tcPr>
          <w:p w:rsidR="007D3E8A" w:rsidRPr="009C5C44" w:rsidRDefault="007D3E8A" w:rsidP="00911E6E">
            <w:pPr>
              <w:pStyle w:val="af"/>
              <w:spacing w:after="120"/>
              <w:jc w:val="both"/>
              <w:rPr>
                <w:bCs/>
                <w:color w:val="000000"/>
              </w:rPr>
            </w:pPr>
            <w:r>
              <w:rPr>
                <w:color w:val="000000"/>
              </w:rPr>
              <w:lastRenderedPageBreak/>
              <w:t>2.</w:t>
            </w:r>
            <w:r w:rsidRPr="009C5C44">
              <w:rPr>
                <w:color w:val="000000"/>
              </w:rPr>
              <w:t>Проектът е за изграждане и/или реконструкция на инфраструктура, обслужваща населени места с високо ниво на безработица - над средното за общината, където ще се реализира проектът;</w:t>
            </w:r>
          </w:p>
        </w:tc>
        <w:tc>
          <w:tcPr>
            <w:tcW w:w="5802" w:type="dxa"/>
          </w:tcPr>
          <w:p w:rsidR="007D3E8A" w:rsidRPr="00024082" w:rsidRDefault="007D3E8A" w:rsidP="00911E6E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pacing w:after="36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24082">
              <w:rPr>
                <w:color w:val="000000"/>
                <w:sz w:val="24"/>
                <w:szCs w:val="24"/>
              </w:rPr>
              <w:t>Формуляр за кандидатстване/ Анализ Разходи-ползи; описание на целевата група на проекта/ Данни от Агенцията по заетостта/ Дирекция „Бюро по труда (актуални към датата на подаване на проектното предложение)  и обосновка за заявените точки във Формуляра за кандидатстване.</w:t>
            </w:r>
          </w:p>
        </w:tc>
      </w:tr>
      <w:tr w:rsidR="007D3E8A" w:rsidRPr="009C5C44" w:rsidTr="008C583C">
        <w:trPr>
          <w:trHeight w:val="1725"/>
        </w:trPr>
        <w:tc>
          <w:tcPr>
            <w:tcW w:w="4656" w:type="dxa"/>
          </w:tcPr>
          <w:p w:rsidR="007D3E8A" w:rsidRDefault="007D3E8A" w:rsidP="00911E6E">
            <w:pPr>
              <w:pStyle w:val="af"/>
              <w:spacing w:after="120"/>
              <w:jc w:val="both"/>
              <w:rPr>
                <w:rStyle w:val="af0"/>
                <w:b w:val="0"/>
                <w:i w:val="0"/>
              </w:rPr>
            </w:pPr>
            <w:r w:rsidRPr="008C583C">
              <w:rPr>
                <w:rStyle w:val="af0"/>
                <w:b w:val="0"/>
                <w:i w:val="0"/>
                <w:color w:val="000000" w:themeColor="text1"/>
              </w:rPr>
              <w:t>3.</w:t>
            </w:r>
            <w:r>
              <w:rPr>
                <w:color w:val="000000"/>
              </w:rPr>
              <w:t xml:space="preserve"> </w:t>
            </w:r>
            <w:r w:rsidRPr="00024082">
              <w:rPr>
                <w:color w:val="000000"/>
              </w:rPr>
              <w:t>Брой население (над 100 жители) , което ще се възползва от подобрените основни услуги и обхвата на териториално въздействие.</w:t>
            </w:r>
          </w:p>
          <w:p w:rsidR="007D3E8A" w:rsidRPr="009C5C44" w:rsidRDefault="007D3E8A" w:rsidP="00911E6E">
            <w:pPr>
              <w:pStyle w:val="af"/>
              <w:spacing w:after="120"/>
              <w:jc w:val="both"/>
              <w:rPr>
                <w:rStyle w:val="af0"/>
                <w:b w:val="0"/>
                <w:i w:val="0"/>
              </w:rPr>
            </w:pPr>
          </w:p>
        </w:tc>
        <w:tc>
          <w:tcPr>
            <w:tcW w:w="5802" w:type="dxa"/>
          </w:tcPr>
          <w:p w:rsidR="007D3E8A" w:rsidRPr="00B22AB0" w:rsidRDefault="007D3E8A" w:rsidP="00911E6E">
            <w:pPr>
              <w:spacing w:after="120"/>
              <w:jc w:val="both"/>
              <w:rPr>
                <w:iCs/>
                <w:sz w:val="24"/>
                <w:szCs w:val="24"/>
                <w:lang w:eastAsia="bg-BG"/>
              </w:rPr>
            </w:pPr>
            <w:r w:rsidRPr="00B22AB0">
              <w:rPr>
                <w:iCs/>
                <w:sz w:val="24"/>
                <w:szCs w:val="24"/>
                <w:lang w:eastAsia="bg-BG"/>
              </w:rPr>
              <w:t>Главна дирекция „ГРАО“ към Министерство на регионалното развитие и благоустройството</w:t>
            </w:r>
            <w:r w:rsidRPr="00B22AB0">
              <w:rPr>
                <w:sz w:val="24"/>
                <w:szCs w:val="24"/>
                <w:lang w:eastAsia="bg-BG"/>
              </w:rPr>
              <w:t xml:space="preserve"> </w:t>
            </w:r>
            <w:hyperlink r:id="rId8" w:history="1">
              <w:r w:rsidRPr="00B22AB0">
                <w:rPr>
                  <w:color w:val="0000FF"/>
                  <w:sz w:val="24"/>
                  <w:szCs w:val="24"/>
                  <w:u w:val="single"/>
                  <w:lang w:eastAsia="bg-BG"/>
                </w:rPr>
                <w:t>https://www.grao.bg/tables.html</w:t>
              </w:r>
            </w:hyperlink>
            <w:r w:rsidRPr="00B22AB0">
              <w:rPr>
                <w:iCs/>
                <w:sz w:val="24"/>
                <w:szCs w:val="24"/>
                <w:lang w:eastAsia="bg-BG"/>
              </w:rPr>
              <w:t>,</w:t>
            </w:r>
          </w:p>
          <w:p w:rsidR="007D3E8A" w:rsidRPr="009C5C44" w:rsidRDefault="007D3E8A" w:rsidP="00911E6E">
            <w:pPr>
              <w:pStyle w:val="af"/>
              <w:spacing w:after="120"/>
              <w:jc w:val="both"/>
              <w:rPr>
                <w:rStyle w:val="af0"/>
                <w:b w:val="0"/>
                <w:i w:val="0"/>
              </w:rPr>
            </w:pPr>
            <w:r w:rsidRPr="00B22AB0">
              <w:rPr>
                <w:iCs/>
                <w:lang w:eastAsia="bg-BG"/>
              </w:rPr>
              <w:t>като се използват данните за броя на населението от „Актуална таблица по постоянен и настоящ адрес към 15.06.2022 г.“</w:t>
            </w:r>
          </w:p>
        </w:tc>
      </w:tr>
      <w:tr w:rsidR="007D3E8A" w:rsidRPr="009C5C44" w:rsidTr="008C583C">
        <w:trPr>
          <w:trHeight w:val="1223"/>
        </w:trPr>
        <w:tc>
          <w:tcPr>
            <w:tcW w:w="4656" w:type="dxa"/>
          </w:tcPr>
          <w:p w:rsidR="007D3E8A" w:rsidRPr="007D3E8A" w:rsidRDefault="007D3E8A" w:rsidP="00911E6E">
            <w:pPr>
              <w:pStyle w:val="af"/>
              <w:spacing w:after="120"/>
              <w:jc w:val="both"/>
              <w:rPr>
                <w:rStyle w:val="af0"/>
                <w:b w:val="0"/>
                <w:i w:val="0"/>
                <w:color w:val="auto"/>
                <w:highlight w:val="cyan"/>
              </w:rPr>
            </w:pPr>
            <w:r w:rsidRPr="007D3E8A">
              <w:rPr>
                <w:rStyle w:val="af0"/>
                <w:b w:val="0"/>
                <w:i w:val="0"/>
                <w:color w:val="auto"/>
              </w:rPr>
              <w:t>4.Проекти въвеждащи иновативни технологии или инвестиции с екологичен ефект</w:t>
            </w:r>
          </w:p>
        </w:tc>
        <w:tc>
          <w:tcPr>
            <w:tcW w:w="5802" w:type="dxa"/>
          </w:tcPr>
          <w:p w:rsidR="007D3E8A" w:rsidRPr="007D3E8A" w:rsidRDefault="007D3E8A" w:rsidP="00911E6E">
            <w:pPr>
              <w:pStyle w:val="af"/>
              <w:spacing w:after="120"/>
              <w:jc w:val="both"/>
              <w:rPr>
                <w:rStyle w:val="af0"/>
                <w:b w:val="0"/>
                <w:i w:val="0"/>
                <w:color w:val="auto"/>
              </w:rPr>
            </w:pPr>
            <w:r w:rsidRPr="007D3E8A">
              <w:rPr>
                <w:rStyle w:val="af0"/>
                <w:b w:val="0"/>
                <w:i w:val="0"/>
                <w:color w:val="auto"/>
              </w:rPr>
              <w:t>Формуляр за кандидатстване, т.11 „Допълнителна информация необходима за оценката на проектното предложение“;</w:t>
            </w:r>
          </w:p>
          <w:p w:rsidR="007D3E8A" w:rsidRPr="007D3E8A" w:rsidRDefault="007D3E8A" w:rsidP="00911E6E">
            <w:pPr>
              <w:pStyle w:val="af"/>
              <w:spacing w:after="120"/>
              <w:jc w:val="both"/>
              <w:rPr>
                <w:rStyle w:val="af0"/>
                <w:b w:val="0"/>
                <w:i w:val="0"/>
                <w:color w:val="auto"/>
              </w:rPr>
            </w:pPr>
          </w:p>
        </w:tc>
      </w:tr>
      <w:tr w:rsidR="007D3E8A" w:rsidRPr="009C5C44" w:rsidTr="008C583C">
        <w:trPr>
          <w:trHeight w:val="6652"/>
        </w:trPr>
        <w:tc>
          <w:tcPr>
            <w:tcW w:w="4656" w:type="dxa"/>
          </w:tcPr>
          <w:p w:rsidR="007D3E8A" w:rsidRPr="007D3E8A" w:rsidRDefault="007D3E8A" w:rsidP="00911E6E">
            <w:pPr>
              <w:pStyle w:val="af"/>
              <w:spacing w:after="120"/>
              <w:jc w:val="both"/>
              <w:rPr>
                <w:rStyle w:val="af0"/>
                <w:b w:val="0"/>
                <w:i w:val="0"/>
                <w:color w:val="auto"/>
              </w:rPr>
            </w:pPr>
            <w:r w:rsidRPr="007D3E8A">
              <w:rPr>
                <w:rStyle w:val="af0"/>
                <w:b w:val="0"/>
                <w:i w:val="0"/>
                <w:color w:val="auto"/>
              </w:rPr>
              <w:t>5.Проекти за изграждане, реконструкция, ремонт, оборудване и/или обзавеждане на инфраструктура за социални услуги за деца.</w:t>
            </w:r>
          </w:p>
        </w:tc>
        <w:tc>
          <w:tcPr>
            <w:tcW w:w="5802" w:type="dxa"/>
          </w:tcPr>
          <w:p w:rsidR="007D3E8A" w:rsidRPr="007D3E8A" w:rsidRDefault="007D3E8A" w:rsidP="00911E6E">
            <w:pPr>
              <w:pStyle w:val="af"/>
              <w:spacing w:after="120"/>
              <w:jc w:val="both"/>
              <w:rPr>
                <w:rStyle w:val="af0"/>
                <w:b w:val="0"/>
                <w:i w:val="0"/>
                <w:color w:val="auto"/>
              </w:rPr>
            </w:pPr>
            <w:r w:rsidRPr="007D3E8A">
              <w:rPr>
                <w:rStyle w:val="af0"/>
                <w:b w:val="0"/>
                <w:i w:val="0"/>
                <w:color w:val="auto"/>
              </w:rPr>
              <w:t>Формуляр за кандидатстване, т.11 „Допълнителна информация необходима за оценката на проектното предложение“;</w:t>
            </w:r>
          </w:p>
          <w:p w:rsidR="007D3E8A" w:rsidRPr="007D3E8A" w:rsidRDefault="007D3E8A" w:rsidP="00911E6E">
            <w:pPr>
              <w:pStyle w:val="af"/>
              <w:jc w:val="both"/>
              <w:rPr>
                <w:rStyle w:val="af0"/>
                <w:b w:val="0"/>
                <w:i w:val="0"/>
                <w:color w:val="auto"/>
              </w:rPr>
            </w:pPr>
            <w:r w:rsidRPr="007D3E8A">
              <w:rPr>
                <w:rStyle w:val="af0"/>
                <w:b w:val="0"/>
                <w:i w:val="0"/>
                <w:color w:val="auto"/>
              </w:rPr>
              <w:t xml:space="preserve">Обосновка за необходимостта и устойчивостта от съответната социална услуга. </w:t>
            </w:r>
          </w:p>
          <w:p w:rsidR="007D3E8A" w:rsidRPr="007D3E8A" w:rsidRDefault="007D3E8A" w:rsidP="00911E6E">
            <w:pPr>
              <w:pStyle w:val="af"/>
              <w:jc w:val="both"/>
              <w:rPr>
                <w:rStyle w:val="af0"/>
                <w:b w:val="0"/>
                <w:i w:val="0"/>
                <w:color w:val="auto"/>
              </w:rPr>
            </w:pPr>
            <w:r w:rsidRPr="007D3E8A">
              <w:rPr>
                <w:rStyle w:val="af0"/>
                <w:b w:val="0"/>
                <w:i w:val="0"/>
                <w:color w:val="auto"/>
              </w:rPr>
              <w:t>Положително становище от Министерството на труда и социалната политика по предложение на Агенцията за социално подпомагане, че инвестиционният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отговарят и на изискванията на Наредбата за критериите и стандартите за социални услуги за деца, по отношение на социалните услуги, които ще се разкрият. В ИСУН се прикачва сканирано копие на оригиналният документ във формат „</w:t>
            </w:r>
            <w:proofErr w:type="spellStart"/>
            <w:r w:rsidRPr="007D3E8A">
              <w:rPr>
                <w:rStyle w:val="af0"/>
                <w:b w:val="0"/>
                <w:i w:val="0"/>
                <w:color w:val="auto"/>
              </w:rPr>
              <w:t>pdf</w:t>
            </w:r>
            <w:proofErr w:type="spellEnd"/>
            <w:r w:rsidRPr="007D3E8A">
              <w:rPr>
                <w:rStyle w:val="af0"/>
                <w:b w:val="0"/>
                <w:i w:val="0"/>
                <w:color w:val="auto"/>
              </w:rPr>
              <w:t>”;</w:t>
            </w:r>
          </w:p>
          <w:p w:rsidR="007D3E8A" w:rsidRPr="008C583C" w:rsidRDefault="007D3E8A" w:rsidP="00911E6E">
            <w:pPr>
              <w:pStyle w:val="af"/>
              <w:spacing w:after="120"/>
              <w:jc w:val="both"/>
              <w:rPr>
                <w:rStyle w:val="af0"/>
                <w:b w:val="0"/>
                <w:i w:val="0"/>
                <w:color w:val="auto"/>
                <w:lang w:val="en-US"/>
              </w:rPr>
            </w:pPr>
            <w:r w:rsidRPr="007D3E8A">
              <w:rPr>
                <w:rStyle w:val="af0"/>
                <w:b w:val="0"/>
                <w:i w:val="0"/>
                <w:color w:val="auto"/>
              </w:rPr>
              <w:t>Положително становище от Агенцията за социално подпомагане за бъдещо финансиране на социалните услуги като държавно делегирана дейност.</w:t>
            </w:r>
          </w:p>
        </w:tc>
      </w:tr>
    </w:tbl>
    <w:p w:rsidR="007D3E8A" w:rsidRPr="008C583C" w:rsidRDefault="007D3E8A" w:rsidP="005E2E78">
      <w:pPr>
        <w:pStyle w:val="ad"/>
        <w:rPr>
          <w:sz w:val="16"/>
          <w:szCs w:val="16"/>
          <w:lang w:val="en-US"/>
        </w:rPr>
      </w:pPr>
    </w:p>
    <w:p w:rsidR="007D3E8A" w:rsidRPr="008C583C" w:rsidRDefault="007D3E8A" w:rsidP="005E2E78">
      <w:pPr>
        <w:pStyle w:val="ad"/>
        <w:rPr>
          <w:sz w:val="16"/>
          <w:szCs w:val="16"/>
          <w:lang w:val="en-US"/>
        </w:rPr>
      </w:pPr>
    </w:p>
    <w:p w:rsidR="005E2E78" w:rsidRDefault="005E2E78" w:rsidP="005E2E78">
      <w:pPr>
        <w:pStyle w:val="ad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1950" cy="457200"/>
            <wp:effectExtent l="19050" t="0" r="0" b="0"/>
            <wp:docPr id="1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3850" cy="457200"/>
            <wp:effectExtent l="19050" t="0" r="0" b="0"/>
            <wp:docPr id="2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0525" cy="514350"/>
            <wp:effectExtent l="19050" t="0" r="9525" b="0"/>
            <wp:docPr id="3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E78" w:rsidRDefault="005E2E78" w:rsidP="005E2E78">
      <w:pPr>
        <w:jc w:val="center"/>
        <w:rPr>
          <w:sz w:val="20"/>
          <w:szCs w:val="20"/>
          <w:lang w:val="bg-BG"/>
        </w:rPr>
      </w:pPr>
      <w:proofErr w:type="spellStart"/>
      <w:r>
        <w:t>Споразумение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Стратегия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водено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общностите</w:t>
      </w:r>
      <w:proofErr w:type="spellEnd"/>
      <w:r>
        <w:t xml:space="preserve"> </w:t>
      </w:r>
      <w:proofErr w:type="spellStart"/>
      <w:r>
        <w:t>местно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Сдружение</w:t>
      </w:r>
      <w:proofErr w:type="spellEnd"/>
      <w:r>
        <w:t xml:space="preserve"> с </w:t>
      </w:r>
      <w:proofErr w:type="spellStart"/>
      <w:r>
        <w:t>нестопанска</w:t>
      </w:r>
      <w:proofErr w:type="spell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Местна</w:t>
      </w:r>
      <w:proofErr w:type="spellEnd"/>
      <w:r>
        <w:t xml:space="preserve"> </w:t>
      </w:r>
      <w:proofErr w:type="spellStart"/>
      <w:r>
        <w:t>инициативна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„</w:t>
      </w:r>
      <w:proofErr w:type="spellStart"/>
      <w:r>
        <w:t>Преспа</w:t>
      </w:r>
      <w:proofErr w:type="spellEnd"/>
      <w:r>
        <w:t>“-</w:t>
      </w:r>
      <w:proofErr w:type="spellStart"/>
      <w:r>
        <w:t>общини</w:t>
      </w:r>
      <w:proofErr w:type="spellEnd"/>
      <w:r>
        <w:t xml:space="preserve"> </w:t>
      </w:r>
      <w:proofErr w:type="spellStart"/>
      <w:r>
        <w:t>Баните</w:t>
      </w:r>
      <w:proofErr w:type="spellEnd"/>
      <w:r>
        <w:t xml:space="preserve">, </w:t>
      </w:r>
      <w:proofErr w:type="spellStart"/>
      <w:r>
        <w:t>Лъки</w:t>
      </w:r>
      <w:proofErr w:type="spellEnd"/>
      <w:r>
        <w:t xml:space="preserve"> и </w:t>
      </w:r>
      <w:proofErr w:type="spellStart"/>
      <w:r>
        <w:t>Чепеларе</w:t>
      </w:r>
      <w:proofErr w:type="spellEnd"/>
      <w:r>
        <w:t xml:space="preserve"> РД 50-144/21.10.2016година и </w:t>
      </w:r>
      <w:proofErr w:type="spellStart"/>
      <w:r>
        <w:t>Допълнително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РД 50-144/04.07.2018година.</w:t>
      </w:r>
    </w:p>
    <w:sectPr w:rsidR="005E2E78" w:rsidSect="008C583C">
      <w:pgSz w:w="12240" w:h="15840"/>
      <w:pgMar w:top="450" w:right="1417" w:bottom="1135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CB6AF3"/>
    <w:rsid w:val="00055B0E"/>
    <w:rsid w:val="001321DD"/>
    <w:rsid w:val="00180153"/>
    <w:rsid w:val="002D7709"/>
    <w:rsid w:val="002E0182"/>
    <w:rsid w:val="003170FA"/>
    <w:rsid w:val="003A1EAC"/>
    <w:rsid w:val="00403277"/>
    <w:rsid w:val="004B181B"/>
    <w:rsid w:val="004D5529"/>
    <w:rsid w:val="00536C37"/>
    <w:rsid w:val="005B0F9B"/>
    <w:rsid w:val="005E2E78"/>
    <w:rsid w:val="00613D19"/>
    <w:rsid w:val="00655837"/>
    <w:rsid w:val="00691CF8"/>
    <w:rsid w:val="00755250"/>
    <w:rsid w:val="007B0B89"/>
    <w:rsid w:val="007D3E8A"/>
    <w:rsid w:val="00845781"/>
    <w:rsid w:val="008C583C"/>
    <w:rsid w:val="008F0E91"/>
    <w:rsid w:val="009A3F57"/>
    <w:rsid w:val="009D2429"/>
    <w:rsid w:val="00A43FE5"/>
    <w:rsid w:val="00A93486"/>
    <w:rsid w:val="00BB699B"/>
    <w:rsid w:val="00CA4BD1"/>
    <w:rsid w:val="00CB4FF0"/>
    <w:rsid w:val="00CB6AF3"/>
    <w:rsid w:val="00DE7ED9"/>
    <w:rsid w:val="00F248AB"/>
    <w:rsid w:val="00F54643"/>
    <w:rsid w:val="00FE5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6AF3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0F9B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5B0F9B"/>
    <w:rPr>
      <w:rFonts w:ascii="Tahoma" w:eastAsia="Times New Roman" w:hAnsi="Tahoma" w:cs="Tahoma"/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CB4FF0"/>
    <w:pPr>
      <w:widowControl w:val="0"/>
      <w:autoSpaceDE w:val="0"/>
      <w:autoSpaceDN w:val="0"/>
      <w:adjustRightInd w:val="0"/>
    </w:pPr>
    <w:rPr>
      <w:sz w:val="20"/>
      <w:szCs w:val="20"/>
      <w:lang w:val="bg-BG" w:eastAsia="bg-BG"/>
    </w:rPr>
  </w:style>
  <w:style w:type="character" w:customStyle="1" w:styleId="a7">
    <w:name w:val="Текст на коментар Знак"/>
    <w:basedOn w:val="a0"/>
    <w:link w:val="a6"/>
    <w:uiPriority w:val="99"/>
    <w:rsid w:val="00CB4FF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8">
    <w:name w:val="annotation reference"/>
    <w:basedOn w:val="a0"/>
    <w:uiPriority w:val="99"/>
    <w:semiHidden/>
    <w:unhideWhenUsed/>
    <w:rsid w:val="00CB4FF0"/>
    <w:rPr>
      <w:sz w:val="16"/>
      <w:szCs w:val="16"/>
    </w:rPr>
  </w:style>
  <w:style w:type="table" w:customStyle="1" w:styleId="TableGrid1">
    <w:name w:val="Table Grid1"/>
    <w:basedOn w:val="a1"/>
    <w:next w:val="a3"/>
    <w:rsid w:val="00180153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link w:val="aa"/>
    <w:uiPriority w:val="1"/>
    <w:qFormat/>
    <w:rsid w:val="00180153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aa">
    <w:name w:val="Списък на абзаци Знак"/>
    <w:link w:val="a9"/>
    <w:uiPriority w:val="1"/>
    <w:locked/>
    <w:rsid w:val="00180153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b">
    <w:name w:val="annotation subject"/>
    <w:basedOn w:val="a6"/>
    <w:next w:val="a6"/>
    <w:link w:val="ac"/>
    <w:uiPriority w:val="99"/>
    <w:semiHidden/>
    <w:unhideWhenUsed/>
    <w:rsid w:val="00CA4BD1"/>
    <w:pPr>
      <w:widowControl/>
      <w:autoSpaceDE/>
      <w:autoSpaceDN/>
      <w:adjustRightInd/>
    </w:pPr>
    <w:rPr>
      <w:b/>
      <w:bCs/>
      <w:lang w:val="en-US" w:eastAsia="en-US"/>
    </w:rPr>
  </w:style>
  <w:style w:type="character" w:customStyle="1" w:styleId="ac">
    <w:name w:val="Предмет на коментар Знак"/>
    <w:basedOn w:val="a7"/>
    <w:link w:val="ab"/>
    <w:uiPriority w:val="99"/>
    <w:semiHidden/>
    <w:rsid w:val="00CA4BD1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d">
    <w:name w:val="footer"/>
    <w:basedOn w:val="a"/>
    <w:link w:val="ae"/>
    <w:semiHidden/>
    <w:unhideWhenUsed/>
    <w:rsid w:val="005E2E78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  <w:lang w:val="bg-BG" w:eastAsia="bg-BG"/>
    </w:rPr>
  </w:style>
  <w:style w:type="character" w:customStyle="1" w:styleId="ae">
    <w:name w:val="Долен колонтитул Знак"/>
    <w:basedOn w:val="a0"/>
    <w:link w:val="ad"/>
    <w:semiHidden/>
    <w:rsid w:val="005E2E7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f">
    <w:name w:val="No Spacing"/>
    <w:uiPriority w:val="1"/>
    <w:qFormat/>
    <w:rsid w:val="007D3E8A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  <w:lang w:val="bg-BG"/>
    </w:rPr>
  </w:style>
  <w:style w:type="character" w:styleId="af0">
    <w:name w:val="Intense Emphasis"/>
    <w:basedOn w:val="a0"/>
    <w:uiPriority w:val="21"/>
    <w:qFormat/>
    <w:rsid w:val="007D3E8A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3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ao.bg/tables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emf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1</dc:creator>
  <cp:keywords/>
  <dc:description/>
  <cp:lastModifiedBy>Stela</cp:lastModifiedBy>
  <cp:revision>24</cp:revision>
  <dcterms:created xsi:type="dcterms:W3CDTF">2018-02-14T12:45:00Z</dcterms:created>
  <dcterms:modified xsi:type="dcterms:W3CDTF">2022-08-11T13:08:00Z</dcterms:modified>
</cp:coreProperties>
</file>